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djh6xr74nnr4" w:id="0"/>
      <w:bookmarkEnd w:id="0"/>
      <w:r w:rsidDel="00000000" w:rsidR="00000000" w:rsidRPr="00000000">
        <w:rPr/>
        <w:drawing>
          <wp:inline distB="0" distT="0" distL="0" distR="0">
            <wp:extent cx="1990725" cy="12430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90725" cy="12430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3"/>
        <w:tabs>
          <w:tab w:val="left" w:pos="5495"/>
          <w:tab w:val="left" w:pos="8522"/>
        </w:tabs>
        <w:rPr>
          <w:sz w:val="20"/>
          <w:szCs w:val="20"/>
        </w:rPr>
      </w:pPr>
      <w:r w:rsidDel="00000000" w:rsidR="00000000" w:rsidRPr="00000000">
        <w:rPr>
          <w:sz w:val="20"/>
          <w:szCs w:val="20"/>
          <w:rtl w:val="0"/>
        </w:rPr>
        <w:t xml:space="preserve">Chairman:</w:t>
        <w:tab/>
        <w:t xml:space="preserve">Membership Secretary:</w:t>
      </w:r>
    </w:p>
    <w:p w:rsidR="00000000" w:rsidDel="00000000" w:rsidP="00000000" w:rsidRDefault="00000000" w:rsidRPr="00000000" w14:paraId="00000002">
      <w:pPr>
        <w:tabs>
          <w:tab w:val="left" w:pos="5495"/>
          <w:tab w:val="left" w:pos="8522"/>
        </w:tabs>
        <w:rPr/>
      </w:pPr>
      <w:r w:rsidDel="00000000" w:rsidR="00000000" w:rsidRPr="00000000">
        <w:rPr>
          <w:rtl w:val="0"/>
        </w:rPr>
        <w:t xml:space="preserve">Christine West</w:t>
        <w:tab/>
        <w:t xml:space="preserve">Gladys Decelles</w:t>
      </w:r>
    </w:p>
    <w:p w:rsidR="00000000" w:rsidDel="00000000" w:rsidP="00000000" w:rsidRDefault="00000000" w:rsidRPr="00000000" w14:paraId="00000003">
      <w:pPr>
        <w:tabs>
          <w:tab w:val="left" w:pos="5495"/>
          <w:tab w:val="left" w:pos="8522"/>
        </w:tabs>
        <w:rPr/>
      </w:pPr>
      <w:r w:rsidDel="00000000" w:rsidR="00000000" w:rsidRPr="00000000">
        <w:rPr>
          <w:rtl w:val="0"/>
        </w:rPr>
        <w:t xml:space="preserve">37 Sutton Wick Lane</w:t>
        <w:tab/>
        <w:t xml:space="preserve">29 Russ Avenue</w:t>
      </w:r>
    </w:p>
    <w:p w:rsidR="00000000" w:rsidDel="00000000" w:rsidP="00000000" w:rsidRDefault="00000000" w:rsidRPr="00000000" w14:paraId="00000004">
      <w:pPr>
        <w:tabs>
          <w:tab w:val="left" w:pos="5495"/>
          <w:tab w:val="left" w:pos="8522"/>
        </w:tabs>
        <w:rPr/>
      </w:pPr>
      <w:r w:rsidDel="00000000" w:rsidR="00000000" w:rsidRPr="00000000">
        <w:rPr>
          <w:rtl w:val="0"/>
        </w:rPr>
        <w:t xml:space="preserve">Drayton, Abingdon</w:t>
        <w:tab/>
        <w:t xml:space="preserve">Faringdon</w:t>
      </w:r>
    </w:p>
    <w:p w:rsidR="00000000" w:rsidDel="00000000" w:rsidP="00000000" w:rsidRDefault="00000000" w:rsidRPr="00000000" w14:paraId="00000005">
      <w:pPr>
        <w:tabs>
          <w:tab w:val="left" w:pos="5495"/>
          <w:tab w:val="left" w:pos="8522"/>
        </w:tabs>
        <w:rPr/>
      </w:pPr>
      <w:r w:rsidDel="00000000" w:rsidR="00000000" w:rsidRPr="00000000">
        <w:rPr>
          <w:rtl w:val="0"/>
        </w:rPr>
        <w:t xml:space="preserve">OX14 4HH</w:t>
        <w:tab/>
        <w:t xml:space="preserve">SN7 7GA </w:t>
      </w:r>
    </w:p>
    <w:p w:rsidR="00000000" w:rsidDel="00000000" w:rsidP="00000000" w:rsidRDefault="00000000" w:rsidRPr="00000000" w14:paraId="00000006">
      <w:pPr>
        <w:tabs>
          <w:tab w:val="left" w:pos="5495"/>
          <w:tab w:val="left" w:pos="8522"/>
        </w:tabs>
        <w:rPr/>
      </w:pPr>
      <w:r w:rsidDel="00000000" w:rsidR="00000000" w:rsidRPr="00000000">
        <w:rPr>
          <w:rtl w:val="0"/>
        </w:rPr>
        <w:tab/>
        <w:t xml:space="preserve">Email: </w:t>
      </w:r>
      <w:hyperlink r:id="rId7">
        <w:r w:rsidDel="00000000" w:rsidR="00000000" w:rsidRPr="00000000">
          <w:rPr>
            <w:color w:val="1155cc"/>
            <w:u w:val="single"/>
            <w:rtl w:val="0"/>
          </w:rPr>
          <w:t xml:space="preserve">gdecelles2@gmail.com</w:t>
        </w:r>
      </w:hyperlink>
      <w:r w:rsidDel="00000000" w:rsidR="00000000" w:rsidRPr="00000000">
        <w:rPr>
          <w:rtl w:val="0"/>
        </w:rPr>
        <w:t xml:space="preserve"> </w:t>
      </w:r>
    </w:p>
    <w:p w:rsidR="00000000" w:rsidDel="00000000" w:rsidP="00000000" w:rsidRDefault="00000000" w:rsidRPr="00000000" w14:paraId="00000007">
      <w:pPr>
        <w:tabs>
          <w:tab w:val="left" w:pos="5495"/>
          <w:tab w:val="left" w:pos="8522"/>
        </w:tabs>
        <w:rPr/>
      </w:pPr>
      <w:r w:rsidDel="00000000" w:rsidR="00000000" w:rsidRPr="00000000">
        <w:rPr>
          <w:rtl w:val="0"/>
        </w:rPr>
      </w:r>
    </w:p>
    <w:p w:rsidR="00000000" w:rsidDel="00000000" w:rsidP="00000000" w:rsidRDefault="00000000" w:rsidRPr="00000000" w14:paraId="00000008">
      <w:pPr>
        <w:tabs>
          <w:tab w:val="left" w:pos="5495"/>
          <w:tab w:val="left" w:pos="8522"/>
        </w:tabs>
        <w:rPr/>
      </w:pPr>
      <w:r w:rsidDel="00000000" w:rsidR="00000000" w:rsidRPr="00000000">
        <w:rPr>
          <w:rtl w:val="0"/>
        </w:rPr>
        <w:tab/>
      </w: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MEMBERSHIP APPLICATION FORM 2019</w:t>
      </w:r>
    </w:p>
    <w:p w:rsidR="00000000" w:rsidDel="00000000" w:rsidP="00000000" w:rsidRDefault="00000000" w:rsidRPr="00000000" w14:paraId="0000000A">
      <w:pPr>
        <w:rPr/>
      </w:pPr>
      <w:r w:rsidDel="00000000" w:rsidR="00000000" w:rsidRPr="00000000">
        <w:rPr>
          <w:rtl w:val="0"/>
        </w:rPr>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980"/>
        <w:gridCol w:w="180"/>
        <w:gridCol w:w="1872"/>
        <w:gridCol w:w="3078"/>
        <w:tblGridChange w:id="0">
          <w:tblGrid>
            <w:gridCol w:w="2358"/>
            <w:gridCol w:w="1980"/>
            <w:gridCol w:w="180"/>
            <w:gridCol w:w="1872"/>
            <w:gridCol w:w="3078"/>
          </w:tblGrid>
        </w:tblGridChange>
      </w:tblGrid>
      <w:tr>
        <w:tc>
          <w:tcPr>
            <w:gridSpan w:val="5"/>
            <w:tcMar>
              <w:top w:w="72.0" w:type="dxa"/>
              <w:left w:w="115.0" w:type="dxa"/>
              <w:bottom w:w="72.0" w:type="dxa"/>
              <w:right w:w="115.0" w:type="dxa"/>
            </w:tcMar>
          </w:tcPr>
          <w:p w:rsidR="00000000" w:rsidDel="00000000" w:rsidP="00000000" w:rsidRDefault="00000000" w:rsidRPr="00000000" w14:paraId="0000000B">
            <w:pPr>
              <w:pStyle w:val="Heading3"/>
              <w:rPr/>
            </w:pPr>
            <w:r w:rsidDel="00000000" w:rsidR="00000000" w:rsidRPr="00000000">
              <w:rPr>
                <w:rtl w:val="0"/>
              </w:rPr>
              <w:t xml:space="preserve">Name: </w:t>
            </w:r>
          </w:p>
        </w:tc>
      </w:tr>
      <w:tr>
        <w:tc>
          <w:tcPr>
            <w:gridSpan w:val="5"/>
            <w:tcMar>
              <w:top w:w="72.0" w:type="dxa"/>
              <w:left w:w="115.0" w:type="dxa"/>
              <w:bottom w:w="72.0" w:type="dxa"/>
              <w:right w:w="115.0" w:type="dxa"/>
            </w:tcMar>
          </w:tcPr>
          <w:p w:rsidR="00000000" w:rsidDel="00000000" w:rsidP="00000000" w:rsidRDefault="00000000" w:rsidRPr="00000000" w14:paraId="00000010">
            <w:pPr>
              <w:rPr>
                <w:sz w:val="24"/>
                <w:szCs w:val="24"/>
              </w:rPr>
            </w:pPr>
            <w:r w:rsidDel="00000000" w:rsidR="00000000" w:rsidRPr="00000000">
              <w:rPr>
                <w:b w:val="1"/>
                <w:sz w:val="24"/>
                <w:szCs w:val="24"/>
                <w:rtl w:val="0"/>
              </w:rPr>
              <w:t xml:space="preserve">Address &amp; Postcode:</w:t>
            </w:r>
            <w:r w:rsidDel="00000000" w:rsidR="00000000" w:rsidRPr="00000000">
              <w:rPr>
                <w:sz w:val="24"/>
                <w:szCs w:val="24"/>
                <w:rtl w:val="0"/>
              </w:rPr>
              <w:t xml:space="preserve"> </w:t>
            </w:r>
          </w:p>
        </w:tc>
      </w:tr>
      <w:tr>
        <w:tc>
          <w:tcPr>
            <w:gridSpan w:val="3"/>
            <w:tcMar>
              <w:top w:w="72.0" w:type="dxa"/>
              <w:left w:w="115.0" w:type="dxa"/>
              <w:bottom w:w="72.0" w:type="dxa"/>
              <w:right w:w="115.0" w:type="dxa"/>
            </w:tcMar>
          </w:tcPr>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Tel: </w:t>
            </w:r>
          </w:p>
        </w:tc>
        <w:tc>
          <w:tcPr>
            <w:gridSpan w:val="2"/>
            <w:tcMar>
              <w:top w:w="72.0" w:type="dxa"/>
              <w:left w:w="115.0" w:type="dxa"/>
              <w:bottom w:w="72.0" w:type="dxa"/>
              <w:right w:w="115.0" w:type="dxa"/>
            </w:tcMar>
          </w:tcPr>
          <w:p w:rsidR="00000000" w:rsidDel="00000000" w:rsidP="00000000" w:rsidRDefault="00000000" w:rsidRPr="00000000" w14:paraId="00000018">
            <w:pPr>
              <w:rPr>
                <w:sz w:val="24"/>
                <w:szCs w:val="24"/>
              </w:rPr>
            </w:pPr>
            <w:r w:rsidDel="00000000" w:rsidR="00000000" w:rsidRPr="00000000">
              <w:rPr>
                <w:b w:val="1"/>
                <w:sz w:val="24"/>
                <w:szCs w:val="24"/>
                <w:rtl w:val="0"/>
              </w:rPr>
              <w:t xml:space="preserve">Mobile: </w:t>
            </w:r>
            <w:r w:rsidDel="00000000" w:rsidR="00000000" w:rsidRPr="00000000">
              <w:rPr>
                <w:rtl w:val="0"/>
              </w:rPr>
            </w:r>
          </w:p>
        </w:tc>
      </w:tr>
      <w:tr>
        <w:tc>
          <w:tcPr>
            <w:gridSpan w:val="5"/>
            <w:tcMar>
              <w:top w:w="72.0" w:type="dxa"/>
              <w:left w:w="115.0" w:type="dxa"/>
              <w:bottom w:w="72.0" w:type="dxa"/>
              <w:right w:w="115.0" w:type="dxa"/>
            </w:tcMar>
          </w:tcPr>
          <w:p w:rsidR="00000000" w:rsidDel="00000000" w:rsidP="00000000" w:rsidRDefault="00000000" w:rsidRPr="00000000" w14:paraId="0000001A">
            <w:pP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p>
        </w:tc>
      </w:tr>
      <w:tr>
        <w:tc>
          <w:tcPr>
            <w:gridSpan w:val="5"/>
            <w:tcMar>
              <w:top w:w="72.0" w:type="dxa"/>
              <w:left w:w="115.0" w:type="dxa"/>
              <w:bottom w:w="72.0" w:type="dxa"/>
              <w:right w:w="115.0" w:type="dxa"/>
            </w:tcMar>
          </w:tcPr>
          <w:p w:rsidR="00000000" w:rsidDel="00000000" w:rsidP="00000000" w:rsidRDefault="00000000" w:rsidRPr="00000000" w14:paraId="0000001F">
            <w:pPr>
              <w:rPr>
                <w:sz w:val="24"/>
                <w:szCs w:val="24"/>
              </w:rPr>
            </w:pPr>
            <w:r w:rsidDel="00000000" w:rsidR="00000000" w:rsidRPr="00000000">
              <w:rPr>
                <w:b w:val="1"/>
                <w:sz w:val="24"/>
                <w:szCs w:val="24"/>
                <w:rtl w:val="0"/>
              </w:rPr>
              <w:t xml:space="preserve">Date of birth (No Junior membership available)</w:t>
            </w:r>
            <w:r w:rsidDel="00000000" w:rsidR="00000000" w:rsidRPr="00000000">
              <w:rPr>
                <w:rtl w:val="0"/>
              </w:rPr>
            </w:r>
          </w:p>
        </w:tc>
      </w:tr>
      <w:tr>
        <w:tc>
          <w:tcPr>
            <w:gridSpan w:val="5"/>
            <w:tcMar>
              <w:top w:w="72.0" w:type="dxa"/>
              <w:left w:w="115.0" w:type="dxa"/>
              <w:bottom w:w="72.0" w:type="dxa"/>
              <w:right w:w="115.0" w:type="dxa"/>
            </w:tcMar>
          </w:tcPr>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What level are you riding at? (please tick)</w:t>
            </w:r>
          </w:p>
        </w:tc>
      </w:tr>
      <w:tr>
        <w:tc>
          <w:tcPr>
            <w:tcMar>
              <w:top w:w="72.0" w:type="dxa"/>
              <w:left w:w="115.0" w:type="dxa"/>
              <w:bottom w:w="72.0" w:type="dxa"/>
              <w:right w:w="115.0" w:type="dxa"/>
            </w:tcMar>
          </w:tcPr>
          <w:p w:rsidR="00000000" w:rsidDel="00000000" w:rsidP="00000000" w:rsidRDefault="00000000" w:rsidRPr="00000000" w14:paraId="00000029">
            <w:pPr>
              <w:rPr>
                <w:sz w:val="24"/>
                <w:szCs w:val="24"/>
              </w:rPr>
            </w:pPr>
            <w:r w:rsidDel="00000000" w:rsidR="00000000" w:rsidRPr="00000000">
              <w:rPr>
                <w:sz w:val="24"/>
                <w:szCs w:val="24"/>
                <w:rtl w:val="0"/>
              </w:rPr>
              <w:t xml:space="preserve">Intro &amp; Prelim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Mar>
              <w:top w:w="72.0" w:type="dxa"/>
              <w:left w:w="115.0" w:type="dxa"/>
              <w:bottom w:w="72.0" w:type="dxa"/>
              <w:right w:w="115.0" w:type="dxa"/>
            </w:tcMar>
          </w:tcPr>
          <w:p w:rsidR="00000000" w:rsidDel="00000000" w:rsidP="00000000" w:rsidRDefault="00000000" w:rsidRPr="00000000" w14:paraId="0000002A">
            <w:pPr>
              <w:rPr>
                <w:sz w:val="24"/>
                <w:szCs w:val="24"/>
              </w:rPr>
            </w:pPr>
            <w:r w:rsidDel="00000000" w:rsidR="00000000" w:rsidRPr="00000000">
              <w:rPr>
                <w:sz w:val="24"/>
                <w:szCs w:val="24"/>
                <w:rtl w:val="0"/>
              </w:rPr>
              <w:t xml:space="preserve">Novice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2"/>
            <w:tcMar>
              <w:top w:w="72.0" w:type="dxa"/>
              <w:left w:w="115.0" w:type="dxa"/>
              <w:bottom w:w="72.0" w:type="dxa"/>
              <w:right w:w="115.0" w:type="dxa"/>
            </w:tcMar>
          </w:tcPr>
          <w:p w:rsidR="00000000" w:rsidDel="00000000" w:rsidP="00000000" w:rsidRDefault="00000000" w:rsidRPr="00000000" w14:paraId="0000002B">
            <w:pPr>
              <w:rPr>
                <w:sz w:val="24"/>
                <w:szCs w:val="24"/>
              </w:rPr>
            </w:pPr>
            <w:r w:rsidDel="00000000" w:rsidR="00000000" w:rsidRPr="00000000">
              <w:rPr>
                <w:sz w:val="24"/>
                <w:szCs w:val="24"/>
                <w:rtl w:val="0"/>
              </w:rPr>
              <w:t xml:space="preserve">Elem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Mar>
              <w:top w:w="72.0" w:type="dxa"/>
              <w:left w:w="115.0" w:type="dxa"/>
              <w:bottom w:w="72.0" w:type="dxa"/>
              <w:right w:w="115.0" w:type="dxa"/>
            </w:tcMar>
          </w:tcPr>
          <w:p w:rsidR="00000000" w:rsidDel="00000000" w:rsidP="00000000" w:rsidRDefault="00000000" w:rsidRPr="00000000" w14:paraId="0000002D">
            <w:pPr>
              <w:rPr>
                <w:sz w:val="24"/>
                <w:szCs w:val="24"/>
              </w:rPr>
            </w:pPr>
            <w:r w:rsidDel="00000000" w:rsidR="00000000" w:rsidRPr="00000000">
              <w:rPr>
                <w:sz w:val="24"/>
                <w:szCs w:val="24"/>
                <w:rtl w:val="0"/>
              </w:rPr>
              <w:t xml:space="preserve">Med &amp; above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c>
          <w:tcPr>
            <w:gridSpan w:val="5"/>
            <w:tcMar>
              <w:top w:w="72.0" w:type="dxa"/>
              <w:left w:w="115.0" w:type="dxa"/>
              <w:bottom w:w="72.0" w:type="dxa"/>
              <w:right w:w="115.0" w:type="dxa"/>
            </w:tcMar>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Teams </w:t>
            </w:r>
          </w:p>
          <w:p w:rsidR="00000000" w:rsidDel="00000000" w:rsidP="00000000" w:rsidRDefault="00000000" w:rsidRPr="00000000" w14:paraId="0000002F">
            <w:pPr>
              <w:rPr>
                <w:sz w:val="24"/>
                <w:szCs w:val="24"/>
              </w:rPr>
            </w:pPr>
            <w:r w:rsidDel="00000000" w:rsidR="00000000" w:rsidRPr="00000000">
              <w:rPr>
                <w:sz w:val="24"/>
                <w:szCs w:val="24"/>
                <w:rtl w:val="0"/>
              </w:rPr>
              <w:t xml:space="preserve">I am willing to be contacted about riding on an Isis team:</w:t>
            </w:r>
          </w:p>
          <w:p w:rsidR="00000000" w:rsidDel="00000000" w:rsidP="00000000" w:rsidRDefault="00000000" w:rsidRPr="00000000" w14:paraId="00000030">
            <w:pPr>
              <w:ind w:left="720"/>
              <w:rPr>
                <w:rFonts w:ascii="Noto Sans Symbols" w:cs="Noto Sans Symbols" w:eastAsia="Noto Sans Symbols" w:hAnsi="Noto Sans Symbols"/>
                <w:sz w:val="24"/>
                <w:szCs w:val="24"/>
              </w:rPr>
            </w:pPr>
            <w:r w:rsidDel="00000000" w:rsidR="00000000" w:rsidRPr="00000000">
              <w:rPr>
                <w:sz w:val="24"/>
                <w:szCs w:val="24"/>
                <w:rtl w:val="0"/>
              </w:rPr>
              <w:t xml:space="preserve">On any surface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tab/>
              <w:tab/>
              <w:t xml:space="preserve">Only on artificial surfaces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31">
            <w:pPr>
              <w:ind w:left="720"/>
              <w:rPr>
                <w:rFonts w:ascii="Noto Sans Symbols" w:cs="Noto Sans Symbols" w:eastAsia="Noto Sans Symbols" w:hAnsi="Noto Sans Symbols"/>
                <w:sz w:val="24"/>
                <w:szCs w:val="24"/>
              </w:rPr>
            </w:pPr>
            <w:r w:rsidDel="00000000" w:rsidR="00000000" w:rsidRPr="00000000">
              <w:rPr>
                <w:sz w:val="24"/>
                <w:szCs w:val="24"/>
                <w:rtl w:val="0"/>
              </w:rPr>
              <w:t xml:space="preserve">I am also interested in showjumping   </w:t>
            </w:r>
            <w:r w:rsidDel="00000000" w:rsidR="00000000" w:rsidRPr="00000000">
              <w:rPr>
                <w:rFonts w:ascii="MS Gothic" w:cs="MS Gothic" w:eastAsia="MS Gothic" w:hAnsi="MS Gothic"/>
                <w:sz w:val="24"/>
                <w:szCs w:val="24"/>
                <w:rtl w:val="0"/>
              </w:rPr>
              <w:t xml:space="preserve">☐</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eventing   </w:t>
            </w:r>
            <w:r w:rsidDel="00000000" w:rsidR="00000000" w:rsidRPr="00000000">
              <w:rPr>
                <w:rFonts w:ascii="MS Gothic" w:cs="MS Gothic" w:eastAsia="MS Gothic" w:hAnsi="MS Gothic"/>
                <w:sz w:val="24"/>
                <w:szCs w:val="24"/>
                <w:rtl w:val="0"/>
              </w:rPr>
              <w:t xml:space="preserve">☐</w:t>
            </w:r>
            <w:r w:rsidDel="00000000" w:rsidR="00000000" w:rsidRPr="00000000">
              <w:rPr>
                <w:rFonts w:ascii="Noto Sans Symbols" w:cs="Noto Sans Symbols" w:eastAsia="Noto Sans Symbols" w:hAnsi="Noto Sans Symbols"/>
                <w:sz w:val="24"/>
                <w:szCs w:val="24"/>
                <w:rtl w:val="0"/>
              </w:rPr>
              <w:t xml:space="preserve"> </w:t>
            </w:r>
          </w:p>
          <w:p w:rsidR="00000000" w:rsidDel="00000000" w:rsidP="00000000" w:rsidRDefault="00000000" w:rsidRPr="00000000" w14:paraId="00000032">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3">
            <w:pPr>
              <w:rPr>
                <w:b w:val="1"/>
                <w:i w:val="1"/>
                <w:sz w:val="24"/>
                <w:szCs w:val="24"/>
              </w:rPr>
            </w:pPr>
            <w:r w:rsidDel="00000000" w:rsidR="00000000" w:rsidRPr="00000000">
              <w:rPr>
                <w:b w:val="1"/>
                <w:i w:val="1"/>
                <w:sz w:val="24"/>
                <w:szCs w:val="24"/>
                <w:rtl w:val="0"/>
              </w:rPr>
              <w:t xml:space="preserve">Note </w:t>
            </w:r>
            <w:r w:rsidDel="00000000" w:rsidR="00000000" w:rsidRPr="00000000">
              <w:rPr>
                <w:i w:val="1"/>
                <w:sz w:val="24"/>
                <w:szCs w:val="24"/>
                <w:rtl w:val="0"/>
              </w:rPr>
              <w:t xml:space="preserve">that you may represent only one affiliated riding club in the same year in BRC qualifiers but can compete in any discipline through Isis. For all BRC events horses </w:t>
            </w:r>
            <w:r w:rsidDel="00000000" w:rsidR="00000000" w:rsidRPr="00000000">
              <w:rPr>
                <w:i w:val="1"/>
                <w:sz w:val="24"/>
                <w:szCs w:val="24"/>
                <w:u w:val="single"/>
                <w:rtl w:val="0"/>
              </w:rPr>
              <w:t xml:space="preserve">must</w:t>
            </w:r>
            <w:r w:rsidDel="00000000" w:rsidR="00000000" w:rsidRPr="00000000">
              <w:rPr>
                <w:i w:val="1"/>
                <w:sz w:val="24"/>
                <w:szCs w:val="24"/>
                <w:rtl w:val="0"/>
              </w:rPr>
              <w:t xml:space="preserve"> be correctly vaccinated. BRC summer qualifiers are held on grass.</w:t>
            </w:r>
            <w:r w:rsidDel="00000000" w:rsidR="00000000" w:rsidRPr="00000000">
              <w:rPr>
                <w:rtl w:val="0"/>
              </w:rPr>
            </w:r>
          </w:p>
        </w:tc>
      </w:tr>
      <w:tr>
        <w:tc>
          <w:tcPr>
            <w:gridSpan w:val="5"/>
            <w:tcMar>
              <w:top w:w="72.0" w:type="dxa"/>
              <w:left w:w="115.0" w:type="dxa"/>
              <w:bottom w:w="72.0" w:type="dxa"/>
              <w:right w:w="115.0" w:type="dxa"/>
            </w:tcMar>
          </w:tcPr>
          <w:p w:rsidR="00000000" w:rsidDel="00000000" w:rsidP="00000000" w:rsidRDefault="00000000" w:rsidRPr="00000000" w14:paraId="00000038">
            <w:pPr>
              <w:rPr>
                <w:sz w:val="24"/>
                <w:szCs w:val="24"/>
              </w:rPr>
            </w:pPr>
            <w:r w:rsidDel="00000000" w:rsidR="00000000" w:rsidRPr="00000000">
              <w:rPr>
                <w:b w:val="1"/>
                <w:sz w:val="24"/>
                <w:szCs w:val="24"/>
                <w:rtl w:val="0"/>
              </w:rPr>
              <w:t xml:space="preserve">Are you a qualified first aider?</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c>
          <w:tcPr>
            <w:gridSpan w:val="5"/>
            <w:tcMar>
              <w:top w:w="72.0" w:type="dxa"/>
              <w:left w:w="115.0" w:type="dxa"/>
              <w:bottom w:w="72.0" w:type="dxa"/>
              <w:right w:w="115.0" w:type="dxa"/>
            </w:tcMar>
          </w:tcPr>
          <w:p w:rsidR="00000000" w:rsidDel="00000000" w:rsidP="00000000" w:rsidRDefault="00000000" w:rsidRPr="00000000" w14:paraId="0000003D">
            <w:pPr>
              <w:rPr>
                <w:sz w:val="24"/>
                <w:szCs w:val="24"/>
              </w:rPr>
            </w:pPr>
            <w:r w:rsidDel="00000000" w:rsidR="00000000" w:rsidRPr="00000000">
              <w:rPr>
                <w:b w:val="1"/>
                <w:sz w:val="24"/>
                <w:szCs w:val="24"/>
                <w:rtl w:val="0"/>
              </w:rPr>
              <w:t xml:space="preserve">Are you willing to help at shows?</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r>
      <w:tr>
        <w:tc>
          <w:tcPr>
            <w:gridSpan w:val="5"/>
            <w:tcMar>
              <w:top w:w="72.0" w:type="dxa"/>
              <w:left w:w="115.0" w:type="dxa"/>
              <w:bottom w:w="72.0" w:type="dxa"/>
              <w:right w:w="115.0" w:type="dxa"/>
            </w:tcMar>
          </w:tcPr>
          <w:p w:rsidR="00000000" w:rsidDel="00000000" w:rsidP="00000000" w:rsidRDefault="00000000" w:rsidRPr="00000000" w14:paraId="00000042">
            <w:pPr>
              <w:rPr>
                <w:sz w:val="24"/>
                <w:szCs w:val="24"/>
              </w:rPr>
            </w:pPr>
            <w:r w:rsidDel="00000000" w:rsidR="00000000" w:rsidRPr="00000000">
              <w:rPr>
                <w:b w:val="1"/>
                <w:i w:val="1"/>
                <w:sz w:val="24"/>
                <w:szCs w:val="24"/>
                <w:rtl w:val="0"/>
              </w:rPr>
              <w:t xml:space="preserve">Annual Subscription (normally 1 Jan to 31 Dec): £28.00.  Supporters Membership: £15.00. </w:t>
            </w:r>
            <w:r w:rsidDel="00000000" w:rsidR="00000000" w:rsidRPr="00000000">
              <w:rPr>
                <w:i w:val="1"/>
                <w:sz w:val="24"/>
                <w:szCs w:val="24"/>
                <w:rtl w:val="0"/>
              </w:rPr>
              <w:t xml:space="preserve">Cheques payable to</w:t>
            </w:r>
            <w:r w:rsidDel="00000000" w:rsidR="00000000" w:rsidRPr="00000000">
              <w:rPr>
                <w:b w:val="1"/>
                <w:i w:val="1"/>
                <w:sz w:val="24"/>
                <w:szCs w:val="24"/>
                <w:rtl w:val="0"/>
              </w:rPr>
              <w:t xml:space="preserve"> IDG Dressage.</w:t>
            </w:r>
            <w:r w:rsidDel="00000000" w:rsidR="00000000" w:rsidRPr="00000000">
              <w:rPr>
                <w:i w:val="1"/>
                <w:sz w:val="24"/>
                <w:szCs w:val="24"/>
                <w:rtl w:val="0"/>
              </w:rPr>
              <w:t xml:space="preserve"> </w:t>
            </w:r>
            <w:r w:rsidDel="00000000" w:rsidR="00000000" w:rsidRPr="00000000">
              <w:rPr>
                <w:sz w:val="24"/>
                <w:szCs w:val="24"/>
                <w:rtl w:val="0"/>
              </w:rPr>
              <w:t xml:space="preserve">Name of member on back of cheque.</w:t>
            </w:r>
          </w:p>
          <w:p w:rsidR="00000000" w:rsidDel="00000000" w:rsidP="00000000" w:rsidRDefault="00000000" w:rsidRPr="00000000" w14:paraId="00000043">
            <w:pPr>
              <w:rPr>
                <w:i w:val="1"/>
                <w:sz w:val="24"/>
                <w:szCs w:val="24"/>
              </w:rPr>
            </w:pPr>
            <w:r w:rsidDel="00000000" w:rsidR="00000000" w:rsidRPr="00000000">
              <w:rPr>
                <w:i w:val="1"/>
                <w:sz w:val="24"/>
                <w:szCs w:val="24"/>
                <w:rtl w:val="0"/>
              </w:rPr>
              <w:t xml:space="preserve">Electronic payments to:</w:t>
            </w:r>
          </w:p>
          <w:p w:rsidR="00000000" w:rsidDel="00000000" w:rsidP="00000000" w:rsidRDefault="00000000" w:rsidRPr="00000000" w14:paraId="00000044">
            <w:pPr>
              <w:shd w:fill="ffffff" w:val="clear"/>
              <w:rPr>
                <w:color w:val="222222"/>
              </w:rPr>
            </w:pPr>
            <w:r w:rsidDel="00000000" w:rsidR="00000000" w:rsidRPr="00000000">
              <w:rPr>
                <w:b w:val="1"/>
                <w:color w:val="0000ff"/>
                <w:highlight w:val="white"/>
                <w:rtl w:val="0"/>
              </w:rPr>
              <w:t xml:space="preserve">Lloyds Bank</w:t>
            </w: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b w:val="1"/>
                <w:color w:val="0000ff"/>
                <w:highlight w:val="white"/>
                <w:rtl w:val="0"/>
              </w:rPr>
              <w:t xml:space="preserve">Account number: 57662568</w:t>
            </w: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b w:val="1"/>
                <w:color w:val="0000ff"/>
                <w:highlight w:val="white"/>
                <w:rtl w:val="0"/>
              </w:rPr>
              <w:t xml:space="preserve">Sort code: 30-98-97, </w:t>
            </w: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b w:val="1"/>
                <w:color w:val="0000ff"/>
                <w:highlight w:val="white"/>
                <w:rtl w:val="0"/>
              </w:rPr>
              <w:t xml:space="preserve">Account name:  IDG Dressage Group</w:t>
            </w:r>
            <w:r w:rsidDel="00000000" w:rsidR="00000000" w:rsidRPr="00000000">
              <w:rPr>
                <w:rtl w:val="0"/>
              </w:rPr>
            </w:r>
          </w:p>
          <w:p w:rsidR="00000000" w:rsidDel="00000000" w:rsidP="00000000" w:rsidRDefault="00000000" w:rsidRPr="00000000" w14:paraId="00000048">
            <w:pPr>
              <w:rPr>
                <w:i w:val="1"/>
                <w:sz w:val="24"/>
                <w:szCs w:val="24"/>
              </w:rPr>
            </w:pPr>
            <w:r w:rsidDel="00000000" w:rsidR="00000000" w:rsidRPr="00000000">
              <w:rPr>
                <w:i w:val="1"/>
                <w:sz w:val="24"/>
                <w:szCs w:val="24"/>
                <w:rtl w:val="0"/>
              </w:rPr>
              <w:t xml:space="preserve">following in your reference </w:t>
            </w:r>
            <w:r w:rsidDel="00000000" w:rsidR="00000000" w:rsidRPr="00000000">
              <w:rPr>
                <w:b w:val="1"/>
                <w:i w:val="1"/>
                <w:sz w:val="24"/>
                <w:szCs w:val="24"/>
                <w:rtl w:val="0"/>
              </w:rPr>
              <w:t xml:space="preserve">FM</w:t>
            </w:r>
            <w:r w:rsidDel="00000000" w:rsidR="00000000" w:rsidRPr="00000000">
              <w:rPr>
                <w:i w:val="1"/>
                <w:sz w:val="24"/>
                <w:szCs w:val="24"/>
                <w:rtl w:val="0"/>
              </w:rPr>
              <w:t xml:space="preserve"> (full member) or </w:t>
            </w:r>
            <w:r w:rsidDel="00000000" w:rsidR="00000000" w:rsidRPr="00000000">
              <w:rPr>
                <w:b w:val="1"/>
                <w:i w:val="1"/>
                <w:sz w:val="24"/>
                <w:szCs w:val="24"/>
                <w:rtl w:val="0"/>
              </w:rPr>
              <w:t xml:space="preserve">SM</w:t>
            </w:r>
            <w:r w:rsidDel="00000000" w:rsidR="00000000" w:rsidRPr="00000000">
              <w:rPr>
                <w:i w:val="1"/>
                <w:sz w:val="24"/>
                <w:szCs w:val="24"/>
                <w:rtl w:val="0"/>
              </w:rPr>
              <w:t xml:space="preserve"> (supporters member) </w:t>
            </w:r>
            <w:r w:rsidDel="00000000" w:rsidR="00000000" w:rsidRPr="00000000">
              <w:rPr>
                <w:b w:val="1"/>
                <w:i w:val="1"/>
                <w:sz w:val="24"/>
                <w:szCs w:val="24"/>
                <w:rtl w:val="0"/>
              </w:rPr>
              <w:t xml:space="preserve">and your name</w:t>
            </w:r>
            <w:r w:rsidDel="00000000" w:rsidR="00000000" w:rsidRPr="00000000">
              <w:rPr>
                <w:rtl w:val="0"/>
              </w:rPr>
            </w:r>
          </w:p>
        </w:tc>
      </w:tr>
    </w:tbl>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sz w:val="24"/>
          <w:szCs w:val="24"/>
          <w:rtl w:val="0"/>
        </w:rPr>
        <w:t xml:space="preserve">Signed………………………………………………….Date…………………………….</w:t>
      </w:r>
      <w:r w:rsidDel="00000000" w:rsidR="00000000" w:rsidRPr="00000000">
        <w:br w:type="page"/>
      </w:r>
      <w:r w:rsidDel="00000000" w:rsidR="00000000" w:rsidRPr="00000000">
        <w:rPr>
          <w:b w:val="1"/>
          <w:rtl w:val="0"/>
        </w:rPr>
        <w:t xml:space="preserve">IDG DRESSAGE GROUP</w:t>
      </w:r>
    </w:p>
    <w:p w:rsidR="00000000" w:rsidDel="00000000" w:rsidP="00000000" w:rsidRDefault="00000000" w:rsidRPr="00000000" w14:paraId="0000004F">
      <w:pPr>
        <w:pStyle w:val="Heading3"/>
        <w:tabs>
          <w:tab w:val="left" w:pos="5495"/>
          <w:tab w:val="left" w:pos="8522"/>
        </w:tabs>
        <w:rPr>
          <w:sz w:val="20"/>
          <w:szCs w:val="20"/>
        </w:rPr>
      </w:pPr>
      <w:r w:rsidDel="00000000" w:rsidR="00000000" w:rsidRPr="00000000">
        <w:rPr>
          <w:sz w:val="20"/>
          <w:szCs w:val="20"/>
          <w:rtl w:val="0"/>
        </w:rPr>
        <w:t xml:space="preserve">Chairman:</w:t>
        <w:tab/>
        <w:t xml:space="preserve">Membership Secretary:</w:t>
      </w:r>
    </w:p>
    <w:p w:rsidR="00000000" w:rsidDel="00000000" w:rsidP="00000000" w:rsidRDefault="00000000" w:rsidRPr="00000000" w14:paraId="00000050">
      <w:pPr>
        <w:tabs>
          <w:tab w:val="left" w:pos="5495"/>
          <w:tab w:val="left" w:pos="8522"/>
        </w:tabs>
        <w:rPr/>
      </w:pPr>
      <w:r w:rsidDel="00000000" w:rsidR="00000000" w:rsidRPr="00000000">
        <w:rPr>
          <w:rtl w:val="0"/>
        </w:rPr>
        <w:t xml:space="preserve">Christine West</w:t>
        <w:tab/>
        <w:t xml:space="preserve">Gladys Decelles</w:t>
      </w:r>
    </w:p>
    <w:p w:rsidR="00000000" w:rsidDel="00000000" w:rsidP="00000000" w:rsidRDefault="00000000" w:rsidRPr="00000000" w14:paraId="00000051">
      <w:pPr>
        <w:tabs>
          <w:tab w:val="left" w:pos="5495"/>
          <w:tab w:val="left" w:pos="8522"/>
        </w:tabs>
        <w:rPr/>
      </w:pPr>
      <w:r w:rsidDel="00000000" w:rsidR="00000000" w:rsidRPr="00000000">
        <w:rPr>
          <w:rtl w:val="0"/>
        </w:rPr>
        <w:t xml:space="preserve">37 Sutton Wick Lane</w:t>
        <w:tab/>
        <w:t xml:space="preserve">29 Russ Avenue</w:t>
      </w:r>
    </w:p>
    <w:p w:rsidR="00000000" w:rsidDel="00000000" w:rsidP="00000000" w:rsidRDefault="00000000" w:rsidRPr="00000000" w14:paraId="00000052">
      <w:pPr>
        <w:tabs>
          <w:tab w:val="left" w:pos="5495"/>
          <w:tab w:val="left" w:pos="8522"/>
        </w:tabs>
        <w:rPr/>
      </w:pPr>
      <w:r w:rsidDel="00000000" w:rsidR="00000000" w:rsidRPr="00000000">
        <w:rPr>
          <w:rtl w:val="0"/>
        </w:rPr>
        <w:t xml:space="preserve">Drayton, Abingdon</w:t>
        <w:tab/>
        <w:t xml:space="preserve">Faringdon</w:t>
      </w:r>
    </w:p>
    <w:p w:rsidR="00000000" w:rsidDel="00000000" w:rsidP="00000000" w:rsidRDefault="00000000" w:rsidRPr="00000000" w14:paraId="00000053">
      <w:pPr>
        <w:tabs>
          <w:tab w:val="left" w:pos="5495"/>
          <w:tab w:val="left" w:pos="8522"/>
        </w:tabs>
        <w:rPr/>
      </w:pPr>
      <w:r w:rsidDel="00000000" w:rsidR="00000000" w:rsidRPr="00000000">
        <w:rPr>
          <w:rtl w:val="0"/>
        </w:rPr>
        <w:t xml:space="preserve">OX14 4HH</w:t>
        <w:tab/>
        <w:t xml:space="preserve">SN7 7GA</w:t>
      </w:r>
    </w:p>
    <w:p w:rsidR="00000000" w:rsidDel="00000000" w:rsidP="00000000" w:rsidRDefault="00000000" w:rsidRPr="00000000" w14:paraId="00000054">
      <w:pPr>
        <w:tabs>
          <w:tab w:val="left" w:pos="5495"/>
          <w:tab w:val="left" w:pos="8522"/>
        </w:tabs>
        <w:rPr/>
      </w:pPr>
      <w:r w:rsidDel="00000000" w:rsidR="00000000" w:rsidRPr="00000000">
        <w:rPr>
          <w:rtl w:val="0"/>
        </w:rPr>
        <w:tab/>
        <w:t xml:space="preserve">Email: </w:t>
      </w:r>
      <w:hyperlink r:id="rId8">
        <w:r w:rsidDel="00000000" w:rsidR="00000000" w:rsidRPr="00000000">
          <w:rPr>
            <w:color w:val="1155cc"/>
            <w:u w:val="single"/>
            <w:rtl w:val="0"/>
          </w:rPr>
          <w:t xml:space="preserve">gdecelles2@gmail.com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tabs>
          <w:tab w:val="left" w:pos="5495"/>
          <w:tab w:val="left" w:pos="8522"/>
        </w:tabs>
        <w:rPr/>
      </w:pPr>
      <w:r w:rsidDel="00000000" w:rsidR="00000000" w:rsidRPr="00000000">
        <w:rPr>
          <w:rtl w:val="0"/>
        </w:rPr>
      </w:r>
    </w:p>
    <w:p w:rsidR="00000000" w:rsidDel="00000000" w:rsidP="00000000" w:rsidRDefault="00000000" w:rsidRPr="00000000" w14:paraId="00000056">
      <w:pPr>
        <w:pStyle w:val="Heading1"/>
        <w:rPr>
          <w:sz w:val="28"/>
          <w:szCs w:val="28"/>
        </w:rPr>
      </w:pPr>
      <w:r w:rsidDel="00000000" w:rsidR="00000000" w:rsidRPr="00000000">
        <w:rPr>
          <w:sz w:val="28"/>
          <w:szCs w:val="28"/>
          <w:rtl w:val="0"/>
        </w:rPr>
        <w:t xml:space="preserve">What is the IDG Dressage Group?</w:t>
      </w:r>
    </w:p>
    <w:p w:rsidR="00000000" w:rsidDel="00000000" w:rsidP="00000000" w:rsidRDefault="00000000" w:rsidRPr="00000000" w14:paraId="00000057">
      <w:pPr>
        <w:rPr/>
      </w:pPr>
      <w:r w:rsidDel="00000000" w:rsidR="00000000" w:rsidRPr="00000000">
        <w:rPr>
          <w:rtl w:val="0"/>
        </w:rPr>
        <w:t xml:space="preserve">The IDG Dressage Group (formally known as Isis Dressage Group) was founded in 1985 at a time when it was generally thought that Dressage was outside the reach of all but the very well heeled.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Dressage is the basis of all riding and the purpose of the Group was, and still is, to bring the art to all riders to help them get the most out of their riding and their equine partners.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1"/>
        <w:rPr>
          <w:sz w:val="28"/>
          <w:szCs w:val="28"/>
        </w:rPr>
      </w:pPr>
      <w:r w:rsidDel="00000000" w:rsidR="00000000" w:rsidRPr="00000000">
        <w:rPr>
          <w:sz w:val="28"/>
          <w:szCs w:val="28"/>
          <w:rtl w:val="0"/>
        </w:rPr>
        <w:t xml:space="preserve">Why join?</w:t>
      </w:r>
    </w:p>
    <w:p w:rsidR="00000000" w:rsidDel="00000000" w:rsidP="00000000" w:rsidRDefault="00000000" w:rsidRPr="00000000" w14:paraId="0000005C">
      <w:pPr>
        <w:rPr/>
      </w:pPr>
      <w:r w:rsidDel="00000000" w:rsidR="00000000" w:rsidRPr="00000000">
        <w:rPr>
          <w:rtl w:val="0"/>
        </w:rPr>
        <w:t xml:space="preserve">The main activities of the Group are: training and competition experience. But members benefit from support and encouragement from several angles and we run social events as well.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1"/>
        </w:numPr>
        <w:ind w:left="1080" w:hanging="360"/>
        <w:rPr/>
      </w:pPr>
      <w:r w:rsidDel="00000000" w:rsidR="00000000" w:rsidRPr="00000000">
        <w:rPr>
          <w:rtl w:val="0"/>
        </w:rPr>
        <w:t xml:space="preserve">A</w:t>
      </w:r>
      <w:r w:rsidDel="00000000" w:rsidR="00000000" w:rsidRPr="00000000">
        <w:rPr>
          <w:b w:val="1"/>
          <w:rtl w:val="0"/>
        </w:rPr>
        <w:t xml:space="preserve"> regular newsletter </w:t>
      </w:r>
      <w:r w:rsidDel="00000000" w:rsidR="00000000" w:rsidRPr="00000000">
        <w:rPr>
          <w:rtl w:val="0"/>
        </w:rPr>
        <w:t xml:space="preserve">keeps you up to date with events and other members</w:t>
      </w:r>
    </w:p>
    <w:p w:rsidR="00000000" w:rsidDel="00000000" w:rsidP="00000000" w:rsidRDefault="00000000" w:rsidRPr="00000000" w14:paraId="0000005F">
      <w:pPr>
        <w:numPr>
          <w:ilvl w:val="0"/>
          <w:numId w:val="1"/>
        </w:numPr>
        <w:ind w:left="1080" w:hanging="360"/>
        <w:rPr/>
      </w:pPr>
      <w:r w:rsidDel="00000000" w:rsidR="00000000" w:rsidRPr="00000000">
        <w:rPr>
          <w:b w:val="1"/>
          <w:rtl w:val="0"/>
        </w:rPr>
        <w:t xml:space="preserve">IDG Dressage website</w:t>
      </w:r>
      <w:r w:rsidDel="00000000" w:rsidR="00000000" w:rsidRPr="00000000">
        <w:rPr>
          <w:rtl w:val="0"/>
        </w:rPr>
        <w:t xml:space="preserve"> with news, downloadable show schedules and useful links (</w:t>
      </w:r>
      <w:hyperlink r:id="rId9">
        <w:r w:rsidDel="00000000" w:rsidR="00000000" w:rsidRPr="00000000">
          <w:rPr>
            <w:color w:val="0000ff"/>
            <w:u w:val="single"/>
            <w:rtl w:val="0"/>
          </w:rPr>
          <w:t xml:space="preserve">www.idgdressage.co.uk</w:t>
        </w:r>
      </w:hyperlink>
      <w:r w:rsidDel="00000000" w:rsidR="00000000" w:rsidRPr="00000000">
        <w:rPr>
          <w:rtl w:val="0"/>
        </w:rPr>
        <w:t xml:space="preserve">)</w:t>
      </w:r>
    </w:p>
    <w:p w:rsidR="00000000" w:rsidDel="00000000" w:rsidP="00000000" w:rsidRDefault="00000000" w:rsidRPr="00000000" w14:paraId="00000060">
      <w:pPr>
        <w:numPr>
          <w:ilvl w:val="0"/>
          <w:numId w:val="1"/>
        </w:numPr>
        <w:ind w:left="1080" w:hanging="360"/>
        <w:rPr/>
      </w:pPr>
      <w:r w:rsidDel="00000000" w:rsidR="00000000" w:rsidRPr="00000000">
        <w:rPr>
          <w:b w:val="1"/>
          <w:rtl w:val="0"/>
        </w:rPr>
        <w:t xml:space="preserve">IDG Dressage Facebook Page</w:t>
      </w:r>
      <w:r w:rsidDel="00000000" w:rsidR="00000000" w:rsidRPr="00000000">
        <w:rPr>
          <w:rtl w:val="0"/>
        </w:rPr>
        <w:t xml:space="preserve"> – this a great is a way of keeping in touch with other members or hearing about what is going on. </w:t>
      </w:r>
    </w:p>
    <w:p w:rsidR="00000000" w:rsidDel="00000000" w:rsidP="00000000" w:rsidRDefault="00000000" w:rsidRPr="00000000" w14:paraId="00000061">
      <w:pPr>
        <w:numPr>
          <w:ilvl w:val="0"/>
          <w:numId w:val="1"/>
        </w:numPr>
        <w:ind w:left="1080" w:hanging="360"/>
        <w:rPr/>
      </w:pPr>
      <w:r w:rsidDel="00000000" w:rsidR="00000000" w:rsidRPr="00000000">
        <w:rPr>
          <w:b w:val="1"/>
          <w:rtl w:val="0"/>
        </w:rPr>
        <w:t xml:space="preserve">Discounted Isis show entry fees </w:t>
      </w:r>
      <w:r w:rsidDel="00000000" w:rsidR="00000000" w:rsidRPr="00000000">
        <w:rPr>
          <w:rtl w:val="0"/>
        </w:rPr>
        <w:t xml:space="preserve">– shows at regular intervals held all-round the county</w:t>
      </w:r>
    </w:p>
    <w:p w:rsidR="00000000" w:rsidDel="00000000" w:rsidP="00000000" w:rsidRDefault="00000000" w:rsidRPr="00000000" w14:paraId="00000062">
      <w:pPr>
        <w:numPr>
          <w:ilvl w:val="0"/>
          <w:numId w:val="1"/>
        </w:numPr>
        <w:ind w:left="1080" w:hanging="360"/>
        <w:rPr/>
      </w:pPr>
      <w:r w:rsidDel="00000000" w:rsidR="00000000" w:rsidRPr="00000000">
        <w:rPr>
          <w:b w:val="1"/>
          <w:rtl w:val="0"/>
        </w:rPr>
        <w:t xml:space="preserve">Training Grants</w:t>
      </w:r>
      <w:r w:rsidDel="00000000" w:rsidR="00000000" w:rsidRPr="00000000">
        <w:rPr>
          <w:rtl w:val="0"/>
        </w:rPr>
        <w:t xml:space="preserve"> – at the Annual General Meeting (usually held Jan/Feb) IDG dressage runs a raffle for several grants</w:t>
      </w:r>
    </w:p>
    <w:p w:rsidR="00000000" w:rsidDel="00000000" w:rsidP="00000000" w:rsidRDefault="00000000" w:rsidRPr="00000000" w14:paraId="00000063">
      <w:pPr>
        <w:numPr>
          <w:ilvl w:val="0"/>
          <w:numId w:val="1"/>
        </w:numPr>
        <w:ind w:left="1080" w:hanging="360"/>
        <w:rPr/>
      </w:pPr>
      <w:r w:rsidDel="00000000" w:rsidR="00000000" w:rsidRPr="00000000">
        <w:rPr>
          <w:b w:val="1"/>
          <w:rtl w:val="0"/>
        </w:rPr>
        <w:t xml:space="preserve">Annual League Trophies</w:t>
      </w:r>
      <w:r w:rsidDel="00000000" w:rsidR="00000000" w:rsidRPr="00000000">
        <w:rPr>
          <w:rtl w:val="0"/>
        </w:rPr>
        <w:t xml:space="preserve"> - You may not win all the glory at one of our competitions, but members who regularly attend our shows automatically earn points towards our </w:t>
      </w:r>
      <w:r w:rsidDel="00000000" w:rsidR="00000000" w:rsidRPr="00000000">
        <w:rPr>
          <w:b w:val="1"/>
          <w:rtl w:val="0"/>
        </w:rPr>
        <w:t xml:space="preserve">Annual League</w:t>
      </w:r>
      <w:r w:rsidDel="00000000" w:rsidR="00000000" w:rsidRPr="00000000">
        <w:rPr>
          <w:rtl w:val="0"/>
        </w:rPr>
        <w:t xml:space="preserve"> which awards trophies and prizes at the AGM for achievement at Intro, Preliminary, Novice (both Restricted and Open), Elementary and Medium levels, for the horse aged 16 and over which has won the most points over the year and for the rider over 40 who has had the most success throughout the year.</w:t>
      </w:r>
    </w:p>
    <w:p w:rsidR="00000000" w:rsidDel="00000000" w:rsidP="00000000" w:rsidRDefault="00000000" w:rsidRPr="00000000" w14:paraId="00000064">
      <w:pPr>
        <w:numPr>
          <w:ilvl w:val="0"/>
          <w:numId w:val="1"/>
        </w:numPr>
        <w:ind w:left="1080" w:hanging="360"/>
        <w:rPr/>
      </w:pPr>
      <w:r w:rsidDel="00000000" w:rsidR="00000000" w:rsidRPr="00000000">
        <w:rPr>
          <w:b w:val="1"/>
          <w:rtl w:val="0"/>
        </w:rPr>
        <w:t xml:space="preserve">Competition experience</w:t>
      </w:r>
      <w:r w:rsidDel="00000000" w:rsidR="00000000" w:rsidRPr="00000000">
        <w:rPr>
          <w:rtl w:val="0"/>
        </w:rPr>
        <w:t xml:space="preserve"> – IDG Dressage shows are not affiliated to British Dressage </w:t>
      </w:r>
      <w:r w:rsidDel="00000000" w:rsidR="00000000" w:rsidRPr="00000000">
        <w:rPr>
          <w:b w:val="1"/>
          <w:rtl w:val="0"/>
        </w:rPr>
        <w:t xml:space="preserve">but we use BD Listed Judges</w:t>
      </w:r>
      <w:r w:rsidDel="00000000" w:rsidR="00000000" w:rsidRPr="00000000">
        <w:rPr>
          <w:rtl w:val="0"/>
        </w:rPr>
        <w:t xml:space="preserve">. Shows are open to non-members, but members benefit from reduced entry fees. This is the nearest thing you’ll get to affiliated competition without the pressure. You can use our shows to gain experience, just have fun or bring on young/inexperienced horses. And if you are stuck, someone will always help you out...or commiserate, whatever is necessary!</w:t>
      </w:r>
    </w:p>
    <w:p w:rsidR="00000000" w:rsidDel="00000000" w:rsidP="00000000" w:rsidRDefault="00000000" w:rsidRPr="00000000" w14:paraId="00000065">
      <w:pPr>
        <w:numPr>
          <w:ilvl w:val="0"/>
          <w:numId w:val="1"/>
        </w:numPr>
        <w:ind w:left="1080" w:hanging="360"/>
        <w:rPr/>
      </w:pPr>
      <w:r w:rsidDel="00000000" w:rsidR="00000000" w:rsidRPr="00000000">
        <w:rPr>
          <w:b w:val="1"/>
          <w:rtl w:val="0"/>
        </w:rPr>
        <w:t xml:space="preserve">Membership of British Riding Clubs</w:t>
      </w:r>
      <w:r w:rsidDel="00000000" w:rsidR="00000000" w:rsidRPr="00000000">
        <w:rPr>
          <w:rtl w:val="0"/>
        </w:rPr>
        <w:t xml:space="preserve"> which entitles you to the quarterly </w:t>
      </w:r>
      <w:r w:rsidDel="00000000" w:rsidR="00000000" w:rsidRPr="00000000">
        <w:rPr>
          <w:b w:val="1"/>
          <w:i w:val="1"/>
          <w:rtl w:val="0"/>
        </w:rPr>
        <w:t xml:space="preserve">Rider</w:t>
      </w:r>
      <w:r w:rsidDel="00000000" w:rsidR="00000000" w:rsidRPr="00000000">
        <w:rPr>
          <w:rtl w:val="0"/>
        </w:rPr>
        <w:t xml:space="preserve"> magazine and discounts on services</w:t>
      </w:r>
    </w:p>
    <w:p w:rsidR="00000000" w:rsidDel="00000000" w:rsidP="00000000" w:rsidRDefault="00000000" w:rsidRPr="00000000" w14:paraId="00000066">
      <w:pPr>
        <w:numPr>
          <w:ilvl w:val="0"/>
          <w:numId w:val="1"/>
        </w:numPr>
        <w:ind w:left="1080" w:hanging="360"/>
        <w:rPr/>
      </w:pPr>
      <w:r w:rsidDel="00000000" w:rsidR="00000000" w:rsidRPr="00000000">
        <w:rPr>
          <w:b w:val="1"/>
          <w:rtl w:val="0"/>
        </w:rPr>
        <w:t xml:space="preserve">Team experience</w:t>
      </w:r>
      <w:r w:rsidDel="00000000" w:rsidR="00000000" w:rsidRPr="00000000">
        <w:rPr>
          <w:rtl w:val="0"/>
        </w:rPr>
        <w:t xml:space="preserve"> – as a member of the British Riding Clubs, IDG Dressage takes part in Area 18 events and organises inter-club competitions. There is also the opportunity to represent us at BD </w:t>
      </w:r>
      <w:r w:rsidDel="00000000" w:rsidR="00000000" w:rsidRPr="00000000">
        <w:rPr>
          <w:b w:val="1"/>
          <w:rtl w:val="0"/>
        </w:rPr>
        <w:t xml:space="preserve">Team Quest</w:t>
      </w:r>
      <w:r w:rsidDel="00000000" w:rsidR="00000000" w:rsidRPr="00000000">
        <w:rPr>
          <w:rtl w:val="0"/>
        </w:rPr>
        <w:t xml:space="preserve"> competitions. </w:t>
      </w:r>
    </w:p>
    <w:p w:rsidR="00000000" w:rsidDel="00000000" w:rsidP="00000000" w:rsidRDefault="00000000" w:rsidRPr="00000000" w14:paraId="00000067">
      <w:pPr>
        <w:numPr>
          <w:ilvl w:val="0"/>
          <w:numId w:val="1"/>
        </w:numPr>
        <w:ind w:left="1080" w:hanging="360"/>
        <w:rPr/>
      </w:pPr>
      <w:r w:rsidDel="00000000" w:rsidR="00000000" w:rsidRPr="00000000">
        <w:rPr>
          <w:rtl w:val="0"/>
        </w:rPr>
        <w:t xml:space="preserve">IDG Dressage </w:t>
      </w:r>
      <w:r w:rsidDel="00000000" w:rsidR="00000000" w:rsidRPr="00000000">
        <w:rPr>
          <w:b w:val="1"/>
          <w:rtl w:val="0"/>
        </w:rPr>
        <w:t xml:space="preserve">Training Events</w:t>
      </w:r>
      <w:r w:rsidDel="00000000" w:rsidR="00000000" w:rsidRPr="00000000">
        <w:rPr>
          <w:rtl w:val="0"/>
        </w:rPr>
        <w:t xml:space="preserve"> – you can join regular clinics or special sessions such as test training, polework and team dressage to music.</w:t>
      </w:r>
    </w:p>
    <w:p w:rsidR="00000000" w:rsidDel="00000000" w:rsidP="00000000" w:rsidRDefault="00000000" w:rsidRPr="00000000" w14:paraId="00000068">
      <w:pPr>
        <w:numPr>
          <w:ilvl w:val="0"/>
          <w:numId w:val="1"/>
        </w:numPr>
        <w:ind w:left="1080" w:hanging="360"/>
        <w:rPr/>
      </w:pPr>
      <w:r w:rsidDel="00000000" w:rsidR="00000000" w:rsidRPr="00000000">
        <w:rPr>
          <w:b w:val="1"/>
          <w:rtl w:val="0"/>
        </w:rPr>
        <w:t xml:space="preserve">Rewards</w:t>
      </w:r>
      <w:r w:rsidDel="00000000" w:rsidR="00000000" w:rsidRPr="00000000">
        <w:rPr>
          <w:rtl w:val="0"/>
        </w:rPr>
        <w:t xml:space="preserve"> for helping with Shows – you gain vouchers for helping with a show. For every half day you help with a show, you get a voucher of £4 towards entry fee, valid for 12 months.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i w:val="1"/>
          <w:rtl w:val="0"/>
        </w:rPr>
        <w:t xml:space="preserve">The British Horse Society and British Riding Clubs is committed to protecting your privacy. They will only use the information collected concerning you lawfully and in accordance with the Data Protection Act 1998. You have a right at any time to stop them from contacting you for marketing purposes. The personal information held will be held securely in accordance with their internal security policy and the law. If they intend to transfer your information they will always obtain your consent first. By providing British Riding Clubs (BRC) with your details you accept that BRC will contact you by email, with their eNews publication.</w:t>
      </w:r>
      <w:r w:rsidDel="00000000" w:rsidR="00000000" w:rsidRPr="00000000">
        <w:rPr>
          <w:rtl w:val="0"/>
        </w:rPr>
      </w:r>
    </w:p>
    <w:sectPr>
      <w:pgSz w:h="16838" w:w="11906"/>
      <w:pgMar w:bottom="1440" w:top="630" w:left="1440" w:right="110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48"/>
      <w:szCs w:val="48"/>
    </w:rPr>
  </w:style>
  <w:style w:type="paragraph" w:styleId="Subtitle">
    <w:name w:val="Subtitle"/>
    <w:basedOn w:val="Normal"/>
    <w:next w:val="Normal"/>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dgdressage.co.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decelles2@gmail.com" TargetMode="External"/><Relationship Id="rId8" Type="http://schemas.openxmlformats.org/officeDocument/2006/relationships/hyperlink" Target="mailto:gdecelles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